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AC" w:rsidRDefault="002E3BFC">
      <w:pPr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EB7B2A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ปีงบประมาณ พ.ศ. </w:t>
      </w:r>
      <w:r w:rsidR="002F63F9">
        <w:rPr>
          <w:rFonts w:ascii="TH SarabunPSK" w:hAnsi="TH SarabunPSK" w:cs="TH SarabunPSK" w:hint="cs"/>
          <w:sz w:val="24"/>
          <w:szCs w:val="32"/>
          <w:cs/>
        </w:rPr>
        <w:t>2564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องค์การบริหารส่วนตำบลช่องด่าน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ได้ตั้งงบประมาณจ่ายจากรายได้ที่จัดเก็บเอง หมวดภาษีจัดสรร</w:t>
      </w:r>
      <w:r w:rsidR="003931AC">
        <w:rPr>
          <w:rFonts w:ascii="TH SarabunPSK" w:hAnsi="TH SarabunPSK" w:cs="TH SarabunPSK" w:hint="cs"/>
          <w:sz w:val="24"/>
          <w:szCs w:val="32"/>
          <w:cs/>
        </w:rPr>
        <w:t xml:space="preserve"> และหวดเงินอุดหนุนทั่วไป เป็นจำนวนทั้งสิ้น 43,441,600 </w:t>
      </w:r>
    </w:p>
    <w:p w:rsidR="003931AC" w:rsidRDefault="003931AC" w:rsidP="00EB7B2A">
      <w:p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EB7B2A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ผลการเบิกจ่ายงบประมาณรายจ่ายประจำปีงบประมาณ พ.ศ. 2564 มีการเบิกจ่ายจากรายได้ที่จัดเก็บเอง หมวดภาษีจัดสรร และหมวดเงินอุดหนุนทั่วไป จำนวน 15,975,687.13 คิดเป็นร้อยละ 69.31 ของงบประมาณที่ตั้งไว้ การเบิกจ่ายจำแนกตามแผนงานดังนี้</w:t>
      </w:r>
    </w:p>
    <w:p w:rsidR="00C1205A" w:rsidRPr="002F63F9" w:rsidRDefault="003931AC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/>
          <w:sz w:val="24"/>
          <w:szCs w:val="32"/>
        </w:rPr>
      </w:pPr>
      <w:r w:rsidRPr="002F63F9">
        <w:rPr>
          <w:rFonts w:ascii="TH SarabunPSK" w:hAnsi="TH SarabunPSK" w:cs="TH SarabunPSK" w:hint="cs"/>
          <w:sz w:val="24"/>
          <w:szCs w:val="32"/>
          <w:cs/>
        </w:rPr>
        <w:t xml:space="preserve">แผนงานงบกลาง งบประมาณทั้งสิ้น </w:t>
      </w:r>
      <w:r w:rsidR="002F63F9" w:rsidRPr="002F63F9">
        <w:rPr>
          <w:rFonts w:ascii="TH SarabunPSK" w:hAnsi="TH SarabunPSK" w:cs="TH SarabunPSK" w:hint="cs"/>
          <w:sz w:val="24"/>
          <w:szCs w:val="32"/>
          <w:cs/>
        </w:rPr>
        <w:t>13,245,840</w:t>
      </w:r>
      <w:r w:rsidRPr="002F63F9"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 w:rsidR="002F63F9" w:rsidRPr="002F63F9">
        <w:rPr>
          <w:rFonts w:ascii="TH SarabunPSK" w:hAnsi="TH SarabunPSK" w:cs="TH SarabunPSK" w:hint="cs"/>
          <w:sz w:val="24"/>
          <w:szCs w:val="32"/>
          <w:cs/>
        </w:rPr>
        <w:t>6,385,839</w:t>
      </w:r>
      <w:r w:rsidR="002F63F9" w:rsidRPr="002F63F9"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48.21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>บริการทั่วไป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12,592,240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>3,438,843.82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27.31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>บริหารงานคลัง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4,977,460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>1,539,555.48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30.92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>บริหารทั่วไปเกี่ยวกับการศึกษา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2,238,000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>742,048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33.16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แผนงานงบกลาง งบประมาณทั้งสิ้น 13,245,840 บาท มีผลการเบิกจ่าย จำนวน 6,385,839 บาท คิดเป็นร้อยละ 48.21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>บริหารทั่วไปเกี่ยวกับเคหะและชุมชน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2,439,400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440,023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18.04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>ป้องกันและบรรเทาสาธารณภัย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980,000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>97,640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9.95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บริหารสาธารณสุขและงานสาธารณสุขอื่นๆ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1,600,000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>93,907.98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5.87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>ระดับก่อนวัยเรียนและประถมศึกษา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5,399,140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>2,562,829.85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47.47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>บริหารเกี่ยวกับสังคมสังเคราะห์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75,000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>25,000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33.33</w:t>
      </w:r>
    </w:p>
    <w:p w:rsidR="002F63F9" w:rsidRDefault="002F63F9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 w:rsidR="00EB7B2A">
        <w:rPr>
          <w:rFonts w:ascii="TH SarabunPSK" w:hAnsi="TH SarabunPSK" w:cs="TH SarabunPSK" w:hint="cs"/>
          <w:sz w:val="24"/>
          <w:szCs w:val="32"/>
          <w:cs/>
        </w:rPr>
        <w:t>ศาสนาวัฒนธรรมท้องถิ่น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 w:rsidR="00EB7B2A">
        <w:rPr>
          <w:rFonts w:ascii="TH SarabunPSK" w:hAnsi="TH SarabunPSK" w:cs="TH SarabunPSK" w:hint="cs"/>
          <w:sz w:val="24"/>
          <w:szCs w:val="32"/>
          <w:cs/>
        </w:rPr>
        <w:t>240,000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 w:rsidR="00EB7B2A">
        <w:rPr>
          <w:rFonts w:ascii="TH SarabunPSK" w:hAnsi="TH SarabunPSK" w:cs="TH SarabunPSK" w:hint="cs"/>
          <w:sz w:val="24"/>
          <w:szCs w:val="32"/>
          <w:cs/>
        </w:rPr>
        <w:t>30,000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 w:rsidR="00EB7B2A">
        <w:rPr>
          <w:rFonts w:ascii="TH SarabunPSK" w:hAnsi="TH SarabunPSK" w:cs="TH SarabunPSK" w:hint="cs"/>
          <w:sz w:val="24"/>
          <w:szCs w:val="32"/>
          <w:cs/>
        </w:rPr>
        <w:t>12.45</w:t>
      </w:r>
    </w:p>
    <w:p w:rsidR="00EB7B2A" w:rsidRDefault="00EB7B2A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>บริหารทั่วไปเกี่ยวกับอุตสาหกรรมและการโยธา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125,000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>125,000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100</w:t>
      </w:r>
    </w:p>
    <w:p w:rsidR="00EB7B2A" w:rsidRDefault="00EB7B2A" w:rsidP="00EB7B2A">
      <w:pPr>
        <w:pStyle w:val="a3"/>
        <w:numPr>
          <w:ilvl w:val="0"/>
          <w:numId w:val="1"/>
        </w:numPr>
        <w:ind w:right="-33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>
        <w:rPr>
          <w:rFonts w:ascii="TH SarabunPSK" w:hAnsi="TH SarabunPSK" w:cs="TH SarabunPSK" w:hint="cs"/>
          <w:sz w:val="24"/>
          <w:szCs w:val="32"/>
          <w:cs/>
        </w:rPr>
        <w:t>ก่อสร้าง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งบประมาณทั้งสิ้น </w:t>
      </w:r>
      <w:r>
        <w:rPr>
          <w:rFonts w:ascii="TH SarabunPSK" w:hAnsi="TH SarabunPSK" w:cs="TH SarabunPSK" w:hint="cs"/>
          <w:sz w:val="24"/>
          <w:szCs w:val="32"/>
          <w:cs/>
        </w:rPr>
        <w:t>498,000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มีผลการเบิกจ่าย จำนวน </w:t>
      </w:r>
      <w:r>
        <w:rPr>
          <w:rFonts w:ascii="TH SarabunPSK" w:hAnsi="TH SarabunPSK" w:cs="TH SarabunPSK" w:hint="cs"/>
          <w:sz w:val="24"/>
          <w:szCs w:val="32"/>
          <w:cs/>
        </w:rPr>
        <w:t>495,000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99.40</w:t>
      </w:r>
    </w:p>
    <w:p w:rsidR="00EB7B2A" w:rsidRDefault="00EB7B2A" w:rsidP="00EB7B2A">
      <w:pPr>
        <w:ind w:left="720"/>
        <w:rPr>
          <w:rFonts w:ascii="TH SarabunPSK" w:hAnsi="TH SarabunPSK" w:cs="TH SarabunPSK"/>
          <w:sz w:val="24"/>
          <w:szCs w:val="32"/>
        </w:rPr>
      </w:pPr>
    </w:p>
    <w:p w:rsidR="00EB7B2A" w:rsidRDefault="00EB7B2A" w:rsidP="00EB7B2A">
      <w:pPr>
        <w:ind w:left="720"/>
        <w:rPr>
          <w:rFonts w:ascii="TH SarabunPSK" w:hAnsi="TH SarabunPSK" w:cs="TH SarabunPSK"/>
          <w:sz w:val="24"/>
          <w:szCs w:val="32"/>
        </w:rPr>
      </w:pPr>
    </w:p>
    <w:p w:rsidR="00EB7B2A" w:rsidRDefault="00EB7B2A" w:rsidP="00EB7B2A">
      <w:pPr>
        <w:ind w:left="720"/>
        <w:rPr>
          <w:rFonts w:ascii="TH SarabunPSK" w:hAnsi="TH SarabunPSK" w:cs="TH SarabunPSK" w:hint="cs"/>
          <w:sz w:val="24"/>
          <w:szCs w:val="32"/>
        </w:rPr>
      </w:pPr>
    </w:p>
    <w:p w:rsidR="00EB7B2A" w:rsidRDefault="00EB7B2A" w:rsidP="00EB7B2A">
      <w:pPr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EB7B2A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ปัญหาอุปสรรค</w:t>
      </w:r>
    </w:p>
    <w:p w:rsidR="00EB7B2A" w:rsidRDefault="00EB7B2A" w:rsidP="00EB7B2A">
      <w:pPr>
        <w:ind w:left="72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มีการแก้ไขเปลี่ยนแปลงรายการ / งบรายจ่าย / แบบรูปรายการ / พื้นที่ดำเนินการ หรือยกเลิกโครงการเพราะปัญหาพื้นที่ดำเนินการ</w:t>
      </w:r>
    </w:p>
    <w:p w:rsidR="00EB7B2A" w:rsidRDefault="00EB7B2A" w:rsidP="00EB7B2A">
      <w:pPr>
        <w:ind w:left="72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มีการเปลี่ยนแปลงระเบียบ กฎหมาย มติคณะรัฐมนตรี ทำให้การดำเนินการล่าช้า</w:t>
      </w:r>
    </w:p>
    <w:p w:rsidR="00EB7B2A" w:rsidRDefault="00EB7B2A" w:rsidP="00EB7B2A">
      <w:pPr>
        <w:ind w:left="72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การกำหนดคุณลักษณะและราคาครุภัณฑ์ เช่นรถดับเพลิง มีความล่าช้า เนื่องจากเจ้าหน้าที่ขาดความรู้ ความเชี่ยวชาญในการกำหนดคุณลักษณะของครุภัณฑ์นั้นๆ</w:t>
      </w:r>
    </w:p>
    <w:p w:rsidR="00EB7B2A" w:rsidRDefault="00EB7B2A" w:rsidP="00EB7B2A">
      <w:pPr>
        <w:ind w:left="720"/>
        <w:rPr>
          <w:rFonts w:ascii="TH SarabunPSK" w:hAnsi="TH SarabunPSK" w:cs="TH SarabunPSK"/>
          <w:sz w:val="24"/>
          <w:szCs w:val="32"/>
        </w:rPr>
      </w:pPr>
    </w:p>
    <w:p w:rsidR="00EB7B2A" w:rsidRDefault="00EB7B2A" w:rsidP="00EB7B2A">
      <w:pPr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แนวทางแก้ไข</w:t>
      </w:r>
    </w:p>
    <w:p w:rsidR="00EB7B2A" w:rsidRDefault="00EB7B2A" w:rsidP="00EB7B2A">
      <w:pPr>
        <w:ind w:left="72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แต่งตั้งคณะทำงานเร่งรัดการใช้จ่ายงบประมาณรายจ่ายประจำปีงบประมาณ พ.ศ. 2565 และประชุมเร่งรัด ติดตาม การดำเนินงานและการเบิกจ่ายอย่างต่อเนื่อง</w:t>
      </w:r>
    </w:p>
    <w:p w:rsidR="00EB7B2A" w:rsidRDefault="00EB7B2A" w:rsidP="00EB7B2A">
      <w:pPr>
        <w:ind w:left="72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จัดทีมที่ปรึกษา เพื่อให้คำแนะนำหน่วยงานดำเนินการพร้อมทั้งจัดทำแผนการติดตามหน่วยดำเนินการโดยตรง เพื่อรับทราบปัญหาความล่าช้า</w:t>
      </w:r>
      <w:r w:rsidR="00D75D14">
        <w:rPr>
          <w:rFonts w:ascii="TH SarabunPSK" w:hAnsi="TH SarabunPSK" w:cs="TH SarabunPSK" w:hint="cs"/>
          <w:sz w:val="24"/>
          <w:szCs w:val="32"/>
          <w:cs/>
        </w:rPr>
        <w:t xml:space="preserve"> และเสนอแนะแนวทางแก้ไขโดยทีมที่ปรึกษา</w:t>
      </w:r>
    </w:p>
    <w:p w:rsidR="00D75D14" w:rsidRDefault="00D75D14" w:rsidP="00EB7B2A">
      <w:pPr>
        <w:ind w:left="72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จัดทำแผนการเบิกจ่ายและมีข้อตกลงร่วมกันกับหน่วยดำเนินการ เพื่อให้การดำเนินงานและการเบิกจ่ายให้เป็นไปตามแผน พร้อมติดตามผลการดำเนินงานและผลการเบิกจ่ายทุกสัปดาห์ และประเมินสถานการณ์เพื่อเร่งรัดหน่วยที่ดำเนินการที่ไม่เป็นไปตามแผน</w:t>
      </w:r>
    </w:p>
    <w:p w:rsidR="00D75D14" w:rsidRPr="00EB7B2A" w:rsidRDefault="00D75D14" w:rsidP="00EB7B2A">
      <w:pPr>
        <w:ind w:left="720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 การป้องกันปัญหาเกิดซ้ำซ้อนในการจัดทำโครงการในปีงบประมาณต่อไปให้หน่วยงานที่เสนอโครงการ ตรวจสอบและเตรียมความพร้อมในการดำเนินการ และให้สำนักการช่างตรวจสอบความถูกต้องเรื่องแบบรูปรายการ เพื่อป้องกัน การยกเลิก เปลี่ยนแปลง ทำให้เกิดความล่าช้าในการดำเนินงาน</w:t>
      </w:r>
      <w:bookmarkStart w:id="0" w:name="_GoBack"/>
      <w:bookmarkEnd w:id="0"/>
    </w:p>
    <w:sectPr w:rsidR="00D75D14" w:rsidRPr="00EB7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05E2"/>
    <w:multiLevelType w:val="hybridMultilevel"/>
    <w:tmpl w:val="DDA47A90"/>
    <w:lvl w:ilvl="0" w:tplc="F760B2F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C"/>
    <w:rsid w:val="002E3BFC"/>
    <w:rsid w:val="002F63F9"/>
    <w:rsid w:val="003931AC"/>
    <w:rsid w:val="00C1205A"/>
    <w:rsid w:val="00D75D14"/>
    <w:rsid w:val="00E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708C4-74B2-4BCC-B002-C450D74C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dc:description/>
  <cp:lastModifiedBy>LEMEL</cp:lastModifiedBy>
  <cp:revision>1</cp:revision>
  <dcterms:created xsi:type="dcterms:W3CDTF">2022-04-25T04:10:00Z</dcterms:created>
  <dcterms:modified xsi:type="dcterms:W3CDTF">2022-04-25T07:38:00Z</dcterms:modified>
</cp:coreProperties>
</file>